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hanging="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植物品种委托DUS测试技术服务协议书（第一周期）</w:t>
      </w:r>
    </w:p>
    <w:p>
      <w:pPr>
        <w:adjustRightInd w:val="0"/>
        <w:snapToGrid w:val="0"/>
        <w:ind w:firstLine="720" w:firstLineChars="200"/>
        <w:jc w:val="left"/>
        <w:rPr>
          <w:rFonts w:ascii="宋体" w:hAnsi="宋体"/>
          <w:b/>
          <w:bCs/>
          <w:sz w:val="36"/>
          <w:szCs w:val="36"/>
        </w:rPr>
      </w:pPr>
    </w:p>
    <w:p>
      <w:pPr>
        <w:adjustRightInd w:val="0"/>
        <w:snapToGrid w:val="0"/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甲方：</w:t>
      </w:r>
    </w:p>
    <w:p>
      <w:pPr>
        <w:adjustRightInd w:val="0"/>
        <w:snapToGrid w:val="0"/>
        <w:spacing w:line="44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乙方：襄阳市农业科学院(农业农村部植物新品种测试襄阳分中心)</w:t>
      </w:r>
    </w:p>
    <w:p>
      <w:pPr>
        <w:adjustRightInd w:val="0"/>
        <w:snapToGrid w:val="0"/>
        <w:spacing w:line="44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甲方委托乙方对提供的作物品种进行特异性、一致性和稳定性测试(以下简称DUS测试)。经协商，双方达成如下协议：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一、甲方职责</w:t>
      </w:r>
    </w:p>
    <w:p>
      <w:pPr>
        <w:adjustRightInd w:val="0"/>
        <w:snapToGrid w:val="0"/>
        <w:spacing w:after="156" w:afterLines="50"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1.甲方委托乙方对如下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(</w:t>
      </w:r>
      <w:r>
        <w:rPr>
          <w:rFonts w:hint="eastAsia" w:ascii="仿宋" w:hAnsi="仿宋" w:eastAsia="仿宋"/>
          <w:sz w:val="28"/>
          <w:szCs w:val="28"/>
          <w:u w:val="single"/>
        </w:rPr>
        <w:sym w:font="Wingdings 2" w:char="00A3"/>
      </w:r>
      <w:r>
        <w:rPr>
          <w:rFonts w:hint="eastAsia" w:ascii="仿宋" w:hAnsi="仿宋" w:eastAsia="仿宋"/>
          <w:sz w:val="28"/>
          <w:szCs w:val="28"/>
          <w:u w:val="single"/>
        </w:rPr>
        <w:t>小麦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>玉米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>水稻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>油菜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麦冬)  </w:t>
      </w:r>
      <w:r>
        <w:rPr>
          <w:rFonts w:hint="eastAsia" w:ascii="仿宋" w:hAnsi="仿宋" w:eastAsia="仿宋"/>
          <w:sz w:val="28"/>
          <w:szCs w:val="28"/>
        </w:rPr>
        <w:t>品种进行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第一 </w:t>
      </w:r>
      <w:r>
        <w:rPr>
          <w:rFonts w:hint="eastAsia" w:ascii="仿宋" w:hAnsi="仿宋" w:eastAsia="仿宋"/>
          <w:sz w:val="28"/>
          <w:szCs w:val="28"/>
        </w:rPr>
        <w:t>生长周期的 DUS测试。</w:t>
      </w:r>
    </w:p>
    <w:tbl>
      <w:tblPr>
        <w:tblStyle w:val="6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579"/>
        <w:gridCol w:w="1579"/>
        <w:gridCol w:w="1147"/>
        <w:gridCol w:w="1865"/>
        <w:gridCol w:w="185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66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 w:right="-1" w:firstLine="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 w:right="-1" w:firstLine="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品种名称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 w:right="-1" w:firstLine="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繁材类型</w:t>
            </w: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 w:right="-1" w:firstLine="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播期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 w:right="-1" w:firstLine="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清单编号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 w:right="-1" w:firstLine="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委托号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 w:right="-1" w:firstLine="2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繁材数量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66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6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6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440" w:lineRule="exact"/>
              <w:ind w:left="-2" w:leftChars="-1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997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ind w:left="-2" w:leftChars="-1" w:right="-1" w:firstLine="371" w:firstLineChars="17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说明：</w:t>
            </w:r>
            <w:r>
              <w:rPr>
                <w:rFonts w:hint="eastAsia" w:ascii="仿宋" w:hAnsi="仿宋" w:eastAsia="仿宋"/>
                <w:b/>
                <w:szCs w:val="21"/>
              </w:rPr>
              <w:t>1.繁材类型：</w:t>
            </w:r>
            <w:r>
              <w:rPr>
                <w:rFonts w:hint="eastAsia" w:ascii="仿宋" w:hAnsi="仿宋" w:eastAsia="仿宋"/>
                <w:szCs w:val="21"/>
              </w:rPr>
              <w:t>水稻：常规种/杂交种/保持系/恢复系/光温敏核不育系/三系不育系/；玉米：自交系/单交种/三交种/双交种/开放授粉品种/群体；普通小麦：常规种/杂交种/不育系/；大豆：常规种/杂交种；油菜：常规种/杂交种/亲本</w:t>
            </w:r>
            <w:r>
              <w:rPr>
                <w:rFonts w:hint="eastAsia" w:ascii="仿宋" w:hAnsi="仿宋" w:eastAsia="仿宋"/>
                <w:b/>
                <w:szCs w:val="21"/>
              </w:rPr>
              <w:t>。2</w:t>
            </w:r>
            <w:r>
              <w:rPr>
                <w:rFonts w:hint="eastAsia" w:ascii="仿宋" w:hAnsi="仿宋" w:eastAsia="仿宋"/>
                <w:szCs w:val="21"/>
              </w:rPr>
              <w:t>. 播期：早/中/晚稻；春/冬小麦；春/夏/秋/冬播等。</w:t>
            </w:r>
            <w:r>
              <w:rPr>
                <w:rFonts w:hint="eastAsia" w:ascii="仿宋" w:hAnsi="仿宋" w:eastAsia="仿宋"/>
                <w:b/>
                <w:szCs w:val="21"/>
              </w:rPr>
              <w:t>3.</w:t>
            </w:r>
            <w:r>
              <w:rPr>
                <w:rFonts w:hint="eastAsia" w:ascii="仿宋" w:hAnsi="仿宋" w:eastAsia="仿宋"/>
                <w:szCs w:val="21"/>
              </w:rPr>
              <w:t>待测试品种的</w:t>
            </w:r>
            <w:r>
              <w:rPr>
                <w:rFonts w:hint="eastAsia" w:ascii="仿宋" w:hAnsi="仿宋" w:eastAsia="仿宋"/>
                <w:b/>
                <w:szCs w:val="21"/>
              </w:rPr>
              <w:t>清单编号和委托号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>请按网上在线申请审核通过的编号填写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  <w:r>
              <w:rPr>
                <w:rFonts w:hint="eastAsia" w:ascii="仿宋" w:hAnsi="仿宋" w:eastAsia="仿宋"/>
                <w:b/>
                <w:szCs w:val="21"/>
              </w:rPr>
              <w:t>4.繁殖材料</w:t>
            </w:r>
            <w:r>
              <w:rPr>
                <w:rFonts w:hint="eastAsia" w:ascii="仿宋" w:hAnsi="仿宋" w:eastAsia="仿宋"/>
                <w:szCs w:val="21"/>
              </w:rPr>
              <w:t>第一周期测试时应一次性</w:t>
            </w:r>
            <w:r>
              <w:rPr>
                <w:rFonts w:hint="eastAsia" w:ascii="仿宋" w:hAnsi="仿宋" w:eastAsia="仿宋"/>
                <w:b/>
                <w:szCs w:val="21"/>
              </w:rPr>
              <w:t>提交</w:t>
            </w:r>
            <w:r>
              <w:rPr>
                <w:rFonts w:hint="eastAsia" w:ascii="仿宋" w:hAnsi="仿宋" w:eastAsia="仿宋"/>
                <w:szCs w:val="21"/>
              </w:rPr>
              <w:t>至少8个测试周期的</w:t>
            </w:r>
            <w:r>
              <w:rPr>
                <w:rFonts w:hint="eastAsia" w:ascii="仿宋" w:hAnsi="仿宋" w:eastAsia="仿宋"/>
                <w:b/>
                <w:szCs w:val="21"/>
              </w:rPr>
              <w:t>用量</w:t>
            </w:r>
            <w:r>
              <w:rPr>
                <w:rFonts w:hint="eastAsia" w:ascii="仿宋" w:hAnsi="仿宋" w:eastAsia="仿宋"/>
                <w:szCs w:val="21"/>
              </w:rPr>
              <w:t>，以后各周期测试时不再提交繁殖材料（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>水稻0.5kg,小麦收1kg,玉米1.5kg,油菜0.2kg</w:t>
            </w:r>
            <w:r>
              <w:rPr>
                <w:rFonts w:hint="eastAsia" w:ascii="仿宋" w:hAnsi="仿宋" w:eastAsia="仿宋"/>
                <w:szCs w:val="21"/>
              </w:rPr>
              <w:t>）。</w:t>
            </w:r>
            <w:r>
              <w:rPr>
                <w:rFonts w:hint="eastAsia" w:ascii="仿宋" w:hAnsi="仿宋" w:eastAsia="仿宋"/>
                <w:b/>
                <w:szCs w:val="21"/>
              </w:rPr>
              <w:t>5.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>繁材数量以乙方收到的数量为准，由乙方填写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</w:tbl>
    <w:p>
      <w:pPr>
        <w:adjustRightInd w:val="0"/>
        <w:snapToGrid w:val="0"/>
        <w:spacing w:before="156" w:beforeLines="50"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2．甲方负责向乙方提供合格的待测试品种繁殖材料，并保证为非转基因品种，对繁殖材料的真实性负责。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3．登录农业农村部植物新品种测试中心委托测试在线申请系统，关注测试业务进展动态信息。网址 ：</w:t>
      </w:r>
      <w:r>
        <w:fldChar w:fldCharType="begin"/>
      </w:r>
      <w:r>
        <w:instrText xml:space="preserve"> HYPERLINK "http://202.127.42.202/testsys" </w:instrText>
      </w:r>
      <w:r>
        <w:fldChar w:fldCharType="separate"/>
      </w:r>
      <w:r>
        <w:rPr>
          <w:rFonts w:hint="eastAsia"/>
          <w:sz w:val="28"/>
          <w:szCs w:val="28"/>
        </w:rPr>
        <w:t>http://202.127.42.202/testsys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 xml:space="preserve"> 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4．甲方联系人请加入乙方“鄂豫皖DUS测试QQ群：</w:t>
      </w:r>
      <w:r>
        <w:rPr>
          <w:rFonts w:ascii="仿宋" w:hAnsi="仿宋" w:eastAsia="仿宋"/>
          <w:sz w:val="28"/>
          <w:szCs w:val="28"/>
        </w:rPr>
        <w:t>670325675</w:t>
      </w:r>
      <w:r>
        <w:rPr>
          <w:rFonts w:hint="eastAsia" w:ascii="仿宋" w:hAnsi="仿宋" w:eastAsia="仿宋"/>
          <w:sz w:val="28"/>
          <w:szCs w:val="28"/>
        </w:rPr>
        <w:t>”，及时关注最新通知信息。联系人如有变化，应及时告知乙方。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>甲方付款后，应及时将转账或汇款凭证提供给乙方。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二、乙方职责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1．乙方收到甲方的DUS测试委托协议、繁殖材料、付款回执单据（并核实到账）、技术问卷后，安排DUS测试试验。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2．全部测试一般是两个连续的生长周期，有补充协议约定除外。乙方在完成全部测试后3个月内向甲方提供测试报告。如遇特殊情况导致DUS测试无法按期开始、测试中止或无效，乙方应及时通知甲方。 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3．乙方出具的测试报告仅对甲方提供的测试品种样品负责。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4．乙方对甲方提供的繁殖材料样品和保密信息承担保密义务，不得用于DUS测试工作以外的目的。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三、付款要求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1.甲方最迟应本协议书双方签字生效后 15个工作日内，一次性向乙方支付委托测试试验补助共计：</w:t>
      </w:r>
      <w:r>
        <w:rPr>
          <w:rFonts w:hint="eastAsia" w:eastAsia="仿宋"/>
          <w:sz w:val="28"/>
          <w:szCs w:val="28"/>
        </w:rPr>
        <w:t>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元（大写：人民币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整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2.付款信息</w:t>
      </w:r>
    </w:p>
    <w:p>
      <w:pPr>
        <w:adjustRightInd w:val="0"/>
        <w:snapToGrid w:val="0"/>
        <w:spacing w:line="440" w:lineRule="exact"/>
        <w:ind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乙方开户行：中国银行襄阳市檀溪支行   </w:t>
      </w:r>
    </w:p>
    <w:p>
      <w:pPr>
        <w:adjustRightInd w:val="0"/>
        <w:snapToGrid w:val="0"/>
        <w:spacing w:line="440" w:lineRule="exact"/>
        <w:ind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户名：襄阳市财政局往来资金财政专户     账号：578157550451  </w:t>
      </w:r>
    </w:p>
    <w:p>
      <w:pPr>
        <w:adjustRightInd w:val="0"/>
        <w:snapToGrid w:val="0"/>
        <w:spacing w:line="440" w:lineRule="exact"/>
        <w:ind w:firstLine="420" w:firstLineChars="150"/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付款时请附言</w:t>
      </w:r>
      <w:r>
        <w:rPr>
          <w:rFonts w:hint="eastAsia" w:ascii="仿宋" w:hAnsi="仿宋" w:eastAsia="仿宋"/>
          <w:b/>
          <w:sz w:val="28"/>
          <w:szCs w:val="28"/>
        </w:rPr>
        <w:t>备注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农科院DUS试验补助</w:t>
      </w:r>
      <w:r>
        <w:rPr>
          <w:rFonts w:hint="eastAsia" w:ascii="仿宋" w:hAnsi="仿宋" w:eastAsia="仿宋"/>
          <w:b/>
          <w:sz w:val="28"/>
          <w:szCs w:val="28"/>
        </w:rPr>
        <w:t xml:space="preserve"> + 品种名称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或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xx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品种</w:t>
      </w:r>
      <w:r>
        <w:rPr>
          <w:rFonts w:hint="eastAsia" w:ascii="仿宋" w:hAnsi="仿宋" w:eastAsia="仿宋"/>
          <w:b/>
          <w:sz w:val="28"/>
          <w:szCs w:val="28"/>
        </w:rPr>
        <w:t xml:space="preserve">数量 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四、其他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因不可抗力因素（如地震、洪水、火灾、暴风等）导致DUS测试结果异常或报废，甲方要求终止委托的，乙方不退还试验补助；甲方同意委托乙方继续开展DUS测试时，乙方继续开展DUS测试，补助标准由双方另行商定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2．本委托协议书一式两份，甲方签字盖章后，随繁殖材料、技术问卷一起寄给乙方。乙方盖章后回寄给甲方。</w:t>
      </w:r>
    </w:p>
    <w:p>
      <w:pPr>
        <w:adjustRightInd w:val="0"/>
        <w:snapToGrid w:val="0"/>
        <w:spacing w:line="440" w:lineRule="exact"/>
        <w:ind w:firstLine="4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3.本协议自双方签定之日起生效，未尽事宜由甲乙双方协商解决。</w:t>
      </w:r>
    </w:p>
    <w:tbl>
      <w:tblPr>
        <w:tblStyle w:val="6"/>
        <w:tblpPr w:leftFromText="180" w:rightFromText="180" w:vertAnchor="text" w:horzAnchor="margin" w:tblpXSpec="center" w:tblpY="205"/>
        <w:tblW w:w="96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75"/>
                <w:tab w:val="left" w:pos="3960"/>
              </w:tabs>
              <w:adjustRightInd w:val="0"/>
              <w:snapToGrid w:val="0"/>
              <w:ind w:firstLine="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甲方（章）：</w:t>
            </w:r>
          </w:p>
          <w:p>
            <w:pPr>
              <w:tabs>
                <w:tab w:val="left" w:pos="3375"/>
                <w:tab w:val="left" w:pos="3960"/>
              </w:tabs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848" w:hanging="848" w:hangingChars="303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乙方（章）：襄阳市农业科学院（农业农村部植物新品种测试襄阳分中心）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3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75"/>
                <w:tab w:val="left" w:pos="3960"/>
              </w:tabs>
              <w:adjustRightInd w:val="0"/>
              <w:snapToGrid w:val="0"/>
              <w:spacing w:after="156" w:afterLines="50"/>
              <w:ind w:firstLine="2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代表人（签字）：          </w:t>
            </w:r>
          </w:p>
          <w:p>
            <w:pPr>
              <w:tabs>
                <w:tab w:val="left" w:pos="3375"/>
                <w:tab w:val="left" w:pos="3960"/>
                <w:tab w:val="left" w:pos="8100"/>
              </w:tabs>
              <w:adjustRightInd w:val="0"/>
              <w:snapToGrid w:val="0"/>
              <w:spacing w:after="156" w:afterLines="50"/>
              <w:ind w:firstLine="1540" w:firstLineChars="5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  <w:tc>
          <w:tcPr>
            <w:tcW w:w="524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="156" w:afterLines="50"/>
              <w:ind w:left="484" w:hanging="484" w:hangingChars="173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代表人（签字）：             </w:t>
            </w:r>
          </w:p>
          <w:p>
            <w:pPr>
              <w:adjustRightInd w:val="0"/>
              <w:snapToGrid w:val="0"/>
              <w:spacing w:after="156" w:afterLines="50"/>
              <w:ind w:firstLine="1540" w:firstLineChars="5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3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75"/>
                <w:tab w:val="left" w:pos="3960"/>
              </w:tabs>
              <w:adjustRightInd w:val="0"/>
              <w:snapToGrid w:val="0"/>
              <w:ind w:firstLine="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址:</w:t>
            </w:r>
          </w:p>
          <w:p>
            <w:pPr>
              <w:tabs>
                <w:tab w:val="left" w:pos="3375"/>
                <w:tab w:val="left" w:pos="3960"/>
              </w:tabs>
              <w:adjustRightInd w:val="0"/>
              <w:snapToGrid w:val="0"/>
              <w:ind w:firstLine="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4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484" w:hanging="484" w:hangingChars="173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地址:湖北省襄阳市樊城区邓城大道81号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3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75"/>
                <w:tab w:val="left" w:pos="3960"/>
              </w:tabs>
              <w:adjustRightInd w:val="0"/>
              <w:snapToGrid w:val="0"/>
              <w:ind w:firstLine="2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联系人:</w:t>
            </w:r>
          </w:p>
          <w:p>
            <w:pPr>
              <w:tabs>
                <w:tab w:val="left" w:pos="3375"/>
                <w:tab w:val="left" w:pos="3960"/>
              </w:tabs>
              <w:adjustRightInd w:val="0"/>
              <w:snapToGrid w:val="0"/>
              <w:ind w:firstLine="2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机:</w:t>
            </w:r>
          </w:p>
        </w:tc>
        <w:tc>
          <w:tcPr>
            <w:tcW w:w="524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484" w:hanging="484" w:hangingChars="173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电话：0710-3085083（办）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75"/>
                <w:tab w:val="left" w:pos="3960"/>
              </w:tabs>
              <w:adjustRightInd w:val="0"/>
              <w:snapToGrid w:val="0"/>
              <w:ind w:firstLine="2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</w:p>
          <w:p>
            <w:pPr>
              <w:tabs>
                <w:tab w:val="left" w:pos="3375"/>
                <w:tab w:val="left" w:pos="3960"/>
                <w:tab w:val="left" w:pos="8100"/>
              </w:tabs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识别号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（个人委托请提供身份证号和真反面复印件）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</w:tc>
        <w:tc>
          <w:tcPr>
            <w:tcW w:w="5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484" w:hanging="484" w:hangingChars="173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联系人: 赵翠荣13797695827</w:t>
            </w:r>
          </w:p>
          <w:p>
            <w:pPr>
              <w:adjustRightInd w:val="0"/>
              <w:snapToGrid w:val="0"/>
              <w:ind w:hanging="708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倩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19871228600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40" w:right="1080" w:bottom="1276" w:left="1080" w:header="709" w:footer="19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sz w:val="24"/>
        <w:szCs w:val="24"/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7655"/>
        <w:tab w:val="clear" w:pos="8306"/>
      </w:tabs>
      <w:ind w:right="18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620" w:firstLineChars="2200"/>
    </w:pPr>
    <w:r>
      <w:rPr>
        <w:rFonts w:hint="eastAsia"/>
      </w:rPr>
      <w:t>协议编号</w:t>
    </w:r>
    <w:r>
      <w:rPr>
        <w:rFonts w:hint="eastAsia"/>
        <w:lang w:eastAsia="zh-CN"/>
      </w:rPr>
      <w:t>（由测试机构填写）</w:t>
    </w:r>
    <w:r>
      <w:rPr>
        <w:rFonts w:hint="eastAsia"/>
        <w:u w:val="single"/>
      </w:rPr>
      <w:t xml:space="preserve">：                      </w:t>
    </w:r>
    <w:r>
      <w:ptab w:relativeTo="margin" w:alignment="right" w:leader="none"/>
    </w:r>
  </w:p>
  <w:p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89810" cy="1520190"/>
          <wp:effectExtent l="0" t="0" r="15240" b="3810"/>
          <wp:wrapNone/>
          <wp:docPr id="1" name="WordPictureWatermark21365040" descr="DUS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365040" descr="DUS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1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86000" cy="1517650"/>
          <wp:effectExtent l="0" t="0" r="0" b="6350"/>
          <wp:wrapNone/>
          <wp:docPr id="2" name="WordPictureWatermark21365039" descr="DUS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1365039" descr="DUS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51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Theme="minorEastAsia" w:hAnsiTheme="minorEastAsia" w:eastAsiaTheme="minorEastAsia"/>
        <w:sz w:val="28"/>
        <w:szCs w:val="30"/>
      </w:rPr>
    </w:pPr>
    <w:r>
      <w:rPr>
        <w:rFonts w:hint="eastAsia" w:asciiTheme="minorEastAsia" w:hAnsiTheme="minorEastAsia" w:eastAsiaTheme="minorEastAsia"/>
        <w:sz w:val="28"/>
        <w:szCs w:val="30"/>
      </w:rPr>
      <w:t xml:space="preserve">协议编号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A43"/>
    <w:rsid w:val="000159CE"/>
    <w:rsid w:val="00024462"/>
    <w:rsid w:val="00025E54"/>
    <w:rsid w:val="0002650B"/>
    <w:rsid w:val="00032D28"/>
    <w:rsid w:val="00034F7A"/>
    <w:rsid w:val="0003723D"/>
    <w:rsid w:val="000372F0"/>
    <w:rsid w:val="00046E3A"/>
    <w:rsid w:val="00051E1A"/>
    <w:rsid w:val="00052C11"/>
    <w:rsid w:val="000561AE"/>
    <w:rsid w:val="00074A83"/>
    <w:rsid w:val="000827F8"/>
    <w:rsid w:val="00083BA3"/>
    <w:rsid w:val="00086985"/>
    <w:rsid w:val="00095D46"/>
    <w:rsid w:val="000A3CB1"/>
    <w:rsid w:val="000A3E76"/>
    <w:rsid w:val="000B291D"/>
    <w:rsid w:val="000B54C5"/>
    <w:rsid w:val="000C29ED"/>
    <w:rsid w:val="000D0963"/>
    <w:rsid w:val="000D0BC9"/>
    <w:rsid w:val="000D3DE2"/>
    <w:rsid w:val="000D589C"/>
    <w:rsid w:val="00105E05"/>
    <w:rsid w:val="00107A29"/>
    <w:rsid w:val="001179D3"/>
    <w:rsid w:val="00117CFD"/>
    <w:rsid w:val="001226E0"/>
    <w:rsid w:val="00126127"/>
    <w:rsid w:val="00126B95"/>
    <w:rsid w:val="00145DD5"/>
    <w:rsid w:val="00151ECF"/>
    <w:rsid w:val="00151FC1"/>
    <w:rsid w:val="00172A27"/>
    <w:rsid w:val="0017330F"/>
    <w:rsid w:val="0017751C"/>
    <w:rsid w:val="00181E76"/>
    <w:rsid w:val="001B0CA9"/>
    <w:rsid w:val="001B3677"/>
    <w:rsid w:val="001B3BE9"/>
    <w:rsid w:val="001C6FC5"/>
    <w:rsid w:val="001C72CB"/>
    <w:rsid w:val="001D010C"/>
    <w:rsid w:val="001D0A95"/>
    <w:rsid w:val="001D5477"/>
    <w:rsid w:val="001E6D90"/>
    <w:rsid w:val="001E76A1"/>
    <w:rsid w:val="001F0261"/>
    <w:rsid w:val="002011DD"/>
    <w:rsid w:val="00201C2C"/>
    <w:rsid w:val="00204345"/>
    <w:rsid w:val="00211681"/>
    <w:rsid w:val="00213AC3"/>
    <w:rsid w:val="002150EE"/>
    <w:rsid w:val="002277CB"/>
    <w:rsid w:val="00230D0B"/>
    <w:rsid w:val="002370A9"/>
    <w:rsid w:val="00237A3C"/>
    <w:rsid w:val="002438EF"/>
    <w:rsid w:val="00244AC0"/>
    <w:rsid w:val="002522E5"/>
    <w:rsid w:val="00273F20"/>
    <w:rsid w:val="002740CE"/>
    <w:rsid w:val="002807A8"/>
    <w:rsid w:val="00282950"/>
    <w:rsid w:val="0029136E"/>
    <w:rsid w:val="00293231"/>
    <w:rsid w:val="002932E7"/>
    <w:rsid w:val="002A5522"/>
    <w:rsid w:val="002A6F8D"/>
    <w:rsid w:val="002B0E6C"/>
    <w:rsid w:val="002B4186"/>
    <w:rsid w:val="002B65E3"/>
    <w:rsid w:val="002C4CFC"/>
    <w:rsid w:val="002E2DF7"/>
    <w:rsid w:val="002E6E9C"/>
    <w:rsid w:val="002F34DC"/>
    <w:rsid w:val="00304D71"/>
    <w:rsid w:val="00311C69"/>
    <w:rsid w:val="00317539"/>
    <w:rsid w:val="00332A5A"/>
    <w:rsid w:val="00334107"/>
    <w:rsid w:val="00341FCB"/>
    <w:rsid w:val="0034672D"/>
    <w:rsid w:val="0034777D"/>
    <w:rsid w:val="00357D4B"/>
    <w:rsid w:val="003673CC"/>
    <w:rsid w:val="00372CFE"/>
    <w:rsid w:val="00376235"/>
    <w:rsid w:val="003835AC"/>
    <w:rsid w:val="00385A17"/>
    <w:rsid w:val="00386C0F"/>
    <w:rsid w:val="003870D7"/>
    <w:rsid w:val="003923D0"/>
    <w:rsid w:val="003943E7"/>
    <w:rsid w:val="00396BE0"/>
    <w:rsid w:val="003B026A"/>
    <w:rsid w:val="003B4B88"/>
    <w:rsid w:val="003B5C6F"/>
    <w:rsid w:val="003D4CC4"/>
    <w:rsid w:val="003D6552"/>
    <w:rsid w:val="003E4777"/>
    <w:rsid w:val="00414942"/>
    <w:rsid w:val="00416E9E"/>
    <w:rsid w:val="00420C0E"/>
    <w:rsid w:val="004266AE"/>
    <w:rsid w:val="0045114D"/>
    <w:rsid w:val="00451F2F"/>
    <w:rsid w:val="00463DAB"/>
    <w:rsid w:val="00467653"/>
    <w:rsid w:val="004839CF"/>
    <w:rsid w:val="004A28F6"/>
    <w:rsid w:val="004A747B"/>
    <w:rsid w:val="004B1C93"/>
    <w:rsid w:val="004B65FC"/>
    <w:rsid w:val="004D2683"/>
    <w:rsid w:val="004D6347"/>
    <w:rsid w:val="004E313F"/>
    <w:rsid w:val="004E5515"/>
    <w:rsid w:val="004F0871"/>
    <w:rsid w:val="004F7F2B"/>
    <w:rsid w:val="0050154A"/>
    <w:rsid w:val="00503AE3"/>
    <w:rsid w:val="00505AA6"/>
    <w:rsid w:val="005136B4"/>
    <w:rsid w:val="005178C8"/>
    <w:rsid w:val="00531003"/>
    <w:rsid w:val="00535AFE"/>
    <w:rsid w:val="00537083"/>
    <w:rsid w:val="00551D62"/>
    <w:rsid w:val="0055771A"/>
    <w:rsid w:val="00571A2C"/>
    <w:rsid w:val="00571DE3"/>
    <w:rsid w:val="00577811"/>
    <w:rsid w:val="00585953"/>
    <w:rsid w:val="00591F2B"/>
    <w:rsid w:val="005953C8"/>
    <w:rsid w:val="00596908"/>
    <w:rsid w:val="005A69B0"/>
    <w:rsid w:val="005B5478"/>
    <w:rsid w:val="005C40DA"/>
    <w:rsid w:val="005C72D4"/>
    <w:rsid w:val="005E3F41"/>
    <w:rsid w:val="005E44B6"/>
    <w:rsid w:val="005E49DA"/>
    <w:rsid w:val="005E561C"/>
    <w:rsid w:val="005F6F5B"/>
    <w:rsid w:val="0061018A"/>
    <w:rsid w:val="0061190A"/>
    <w:rsid w:val="00630C3E"/>
    <w:rsid w:val="00630FDE"/>
    <w:rsid w:val="00634FE7"/>
    <w:rsid w:val="00640127"/>
    <w:rsid w:val="00640874"/>
    <w:rsid w:val="00661857"/>
    <w:rsid w:val="00675A6F"/>
    <w:rsid w:val="00682676"/>
    <w:rsid w:val="00684C20"/>
    <w:rsid w:val="00690FD1"/>
    <w:rsid w:val="00691DCE"/>
    <w:rsid w:val="006923DB"/>
    <w:rsid w:val="00695529"/>
    <w:rsid w:val="006A0783"/>
    <w:rsid w:val="006A3CC2"/>
    <w:rsid w:val="006A6F6E"/>
    <w:rsid w:val="006B1F1C"/>
    <w:rsid w:val="006B38DE"/>
    <w:rsid w:val="006B5657"/>
    <w:rsid w:val="006C0CFA"/>
    <w:rsid w:val="006D4596"/>
    <w:rsid w:val="006D54E1"/>
    <w:rsid w:val="006E1123"/>
    <w:rsid w:val="006F1E95"/>
    <w:rsid w:val="006F4816"/>
    <w:rsid w:val="006F5560"/>
    <w:rsid w:val="0070084F"/>
    <w:rsid w:val="00701511"/>
    <w:rsid w:val="00706F6D"/>
    <w:rsid w:val="007075D8"/>
    <w:rsid w:val="007140F3"/>
    <w:rsid w:val="007177C8"/>
    <w:rsid w:val="007355D1"/>
    <w:rsid w:val="00744334"/>
    <w:rsid w:val="00747027"/>
    <w:rsid w:val="00751ECD"/>
    <w:rsid w:val="007561AF"/>
    <w:rsid w:val="00757CD0"/>
    <w:rsid w:val="00781DA3"/>
    <w:rsid w:val="00785B8B"/>
    <w:rsid w:val="00794190"/>
    <w:rsid w:val="007A03F4"/>
    <w:rsid w:val="007B1ED9"/>
    <w:rsid w:val="007B2C65"/>
    <w:rsid w:val="007E0DC0"/>
    <w:rsid w:val="007E296A"/>
    <w:rsid w:val="007E7CC3"/>
    <w:rsid w:val="007F332A"/>
    <w:rsid w:val="007F4CFD"/>
    <w:rsid w:val="007F63D9"/>
    <w:rsid w:val="00820DF0"/>
    <w:rsid w:val="00823859"/>
    <w:rsid w:val="0083203F"/>
    <w:rsid w:val="00841E8A"/>
    <w:rsid w:val="00854352"/>
    <w:rsid w:val="00857DF6"/>
    <w:rsid w:val="00863535"/>
    <w:rsid w:val="00865E49"/>
    <w:rsid w:val="00866452"/>
    <w:rsid w:val="00884EBF"/>
    <w:rsid w:val="00890291"/>
    <w:rsid w:val="008B0651"/>
    <w:rsid w:val="008B7A30"/>
    <w:rsid w:val="008C1AB7"/>
    <w:rsid w:val="008C24DF"/>
    <w:rsid w:val="008C36A5"/>
    <w:rsid w:val="008E077F"/>
    <w:rsid w:val="008E7AF7"/>
    <w:rsid w:val="008F3532"/>
    <w:rsid w:val="0090069B"/>
    <w:rsid w:val="0090187E"/>
    <w:rsid w:val="00903B8A"/>
    <w:rsid w:val="0090738B"/>
    <w:rsid w:val="00907AD7"/>
    <w:rsid w:val="00913A38"/>
    <w:rsid w:val="0091556A"/>
    <w:rsid w:val="009169DC"/>
    <w:rsid w:val="009359CD"/>
    <w:rsid w:val="00940743"/>
    <w:rsid w:val="0095677E"/>
    <w:rsid w:val="00963059"/>
    <w:rsid w:val="009633B7"/>
    <w:rsid w:val="00972513"/>
    <w:rsid w:val="0097406C"/>
    <w:rsid w:val="00974E74"/>
    <w:rsid w:val="009779B0"/>
    <w:rsid w:val="00977E47"/>
    <w:rsid w:val="00990A09"/>
    <w:rsid w:val="0099389B"/>
    <w:rsid w:val="00994106"/>
    <w:rsid w:val="009A542D"/>
    <w:rsid w:val="009A5486"/>
    <w:rsid w:val="009B7377"/>
    <w:rsid w:val="009C3B56"/>
    <w:rsid w:val="00A010DA"/>
    <w:rsid w:val="00A020B9"/>
    <w:rsid w:val="00A142F9"/>
    <w:rsid w:val="00A17C8E"/>
    <w:rsid w:val="00A17C93"/>
    <w:rsid w:val="00A41456"/>
    <w:rsid w:val="00A41591"/>
    <w:rsid w:val="00A43DE2"/>
    <w:rsid w:val="00A46D42"/>
    <w:rsid w:val="00A530EC"/>
    <w:rsid w:val="00A53FD2"/>
    <w:rsid w:val="00A61C78"/>
    <w:rsid w:val="00A6453F"/>
    <w:rsid w:val="00A748A6"/>
    <w:rsid w:val="00A82414"/>
    <w:rsid w:val="00A862DA"/>
    <w:rsid w:val="00A86578"/>
    <w:rsid w:val="00A90377"/>
    <w:rsid w:val="00A9374D"/>
    <w:rsid w:val="00A93F2F"/>
    <w:rsid w:val="00A9415D"/>
    <w:rsid w:val="00AA1360"/>
    <w:rsid w:val="00AA6B1F"/>
    <w:rsid w:val="00AB1323"/>
    <w:rsid w:val="00AC7337"/>
    <w:rsid w:val="00AD1AA8"/>
    <w:rsid w:val="00AD2667"/>
    <w:rsid w:val="00AD5879"/>
    <w:rsid w:val="00AF6A4C"/>
    <w:rsid w:val="00B05CE8"/>
    <w:rsid w:val="00B1734B"/>
    <w:rsid w:val="00B203C6"/>
    <w:rsid w:val="00B20B49"/>
    <w:rsid w:val="00B34501"/>
    <w:rsid w:val="00B40D3C"/>
    <w:rsid w:val="00B434A3"/>
    <w:rsid w:val="00B50955"/>
    <w:rsid w:val="00B528A1"/>
    <w:rsid w:val="00B656A7"/>
    <w:rsid w:val="00B666E2"/>
    <w:rsid w:val="00B76CBA"/>
    <w:rsid w:val="00B820CC"/>
    <w:rsid w:val="00B85680"/>
    <w:rsid w:val="00B9014F"/>
    <w:rsid w:val="00B91125"/>
    <w:rsid w:val="00B9209C"/>
    <w:rsid w:val="00B978AD"/>
    <w:rsid w:val="00BC0EED"/>
    <w:rsid w:val="00BC2A01"/>
    <w:rsid w:val="00BC52E6"/>
    <w:rsid w:val="00BC6235"/>
    <w:rsid w:val="00BD188A"/>
    <w:rsid w:val="00BD78B3"/>
    <w:rsid w:val="00BE14BA"/>
    <w:rsid w:val="00BE3795"/>
    <w:rsid w:val="00BE5E22"/>
    <w:rsid w:val="00C27C72"/>
    <w:rsid w:val="00C50AC3"/>
    <w:rsid w:val="00C53DEE"/>
    <w:rsid w:val="00C623E7"/>
    <w:rsid w:val="00C62971"/>
    <w:rsid w:val="00C63B0D"/>
    <w:rsid w:val="00C65883"/>
    <w:rsid w:val="00C6652E"/>
    <w:rsid w:val="00C77CA2"/>
    <w:rsid w:val="00C83577"/>
    <w:rsid w:val="00C851CA"/>
    <w:rsid w:val="00C8675F"/>
    <w:rsid w:val="00C93EB7"/>
    <w:rsid w:val="00CB22D9"/>
    <w:rsid w:val="00CC1368"/>
    <w:rsid w:val="00CC7367"/>
    <w:rsid w:val="00CD1E5D"/>
    <w:rsid w:val="00CE48FB"/>
    <w:rsid w:val="00CE521A"/>
    <w:rsid w:val="00CE79A8"/>
    <w:rsid w:val="00CF1A39"/>
    <w:rsid w:val="00D01DD8"/>
    <w:rsid w:val="00D04044"/>
    <w:rsid w:val="00D17ED9"/>
    <w:rsid w:val="00D23087"/>
    <w:rsid w:val="00D245EF"/>
    <w:rsid w:val="00D27C28"/>
    <w:rsid w:val="00D31009"/>
    <w:rsid w:val="00D427F4"/>
    <w:rsid w:val="00D4557A"/>
    <w:rsid w:val="00D564BC"/>
    <w:rsid w:val="00D61BDC"/>
    <w:rsid w:val="00D84EE9"/>
    <w:rsid w:val="00DA28AE"/>
    <w:rsid w:val="00DB026F"/>
    <w:rsid w:val="00DB374E"/>
    <w:rsid w:val="00DB7E3D"/>
    <w:rsid w:val="00DC7274"/>
    <w:rsid w:val="00DD57D2"/>
    <w:rsid w:val="00DD5993"/>
    <w:rsid w:val="00DD7269"/>
    <w:rsid w:val="00DF0067"/>
    <w:rsid w:val="00DF40AF"/>
    <w:rsid w:val="00DF7B46"/>
    <w:rsid w:val="00E05F8B"/>
    <w:rsid w:val="00E1049A"/>
    <w:rsid w:val="00E1189A"/>
    <w:rsid w:val="00E17334"/>
    <w:rsid w:val="00E20DCF"/>
    <w:rsid w:val="00E24610"/>
    <w:rsid w:val="00E30632"/>
    <w:rsid w:val="00E4576E"/>
    <w:rsid w:val="00E46AC7"/>
    <w:rsid w:val="00E50265"/>
    <w:rsid w:val="00E52675"/>
    <w:rsid w:val="00E5489B"/>
    <w:rsid w:val="00E57AED"/>
    <w:rsid w:val="00E7566D"/>
    <w:rsid w:val="00E76D0E"/>
    <w:rsid w:val="00E8762F"/>
    <w:rsid w:val="00E95E9B"/>
    <w:rsid w:val="00EA5971"/>
    <w:rsid w:val="00EB0EED"/>
    <w:rsid w:val="00EB4D0C"/>
    <w:rsid w:val="00EB6D9E"/>
    <w:rsid w:val="00EC0AAA"/>
    <w:rsid w:val="00EC16D9"/>
    <w:rsid w:val="00ED01B5"/>
    <w:rsid w:val="00ED074A"/>
    <w:rsid w:val="00ED0D60"/>
    <w:rsid w:val="00ED3FB6"/>
    <w:rsid w:val="00ED5467"/>
    <w:rsid w:val="00ED670C"/>
    <w:rsid w:val="00EE16E9"/>
    <w:rsid w:val="00EE7855"/>
    <w:rsid w:val="00EF1B49"/>
    <w:rsid w:val="00F05587"/>
    <w:rsid w:val="00F06844"/>
    <w:rsid w:val="00F06B8A"/>
    <w:rsid w:val="00F11B52"/>
    <w:rsid w:val="00F144A4"/>
    <w:rsid w:val="00F15B64"/>
    <w:rsid w:val="00F15FF6"/>
    <w:rsid w:val="00F36464"/>
    <w:rsid w:val="00F36585"/>
    <w:rsid w:val="00F36CA5"/>
    <w:rsid w:val="00F44440"/>
    <w:rsid w:val="00F468C9"/>
    <w:rsid w:val="00F66D8B"/>
    <w:rsid w:val="00F67FD9"/>
    <w:rsid w:val="00F70ED9"/>
    <w:rsid w:val="00F82134"/>
    <w:rsid w:val="00F85466"/>
    <w:rsid w:val="00F90325"/>
    <w:rsid w:val="00F96F44"/>
    <w:rsid w:val="00F9758B"/>
    <w:rsid w:val="00FA371C"/>
    <w:rsid w:val="00FA4E12"/>
    <w:rsid w:val="00FB6B53"/>
    <w:rsid w:val="00FB77BA"/>
    <w:rsid w:val="00FB7BF6"/>
    <w:rsid w:val="00FC5836"/>
    <w:rsid w:val="00FD572F"/>
    <w:rsid w:val="00FF5166"/>
    <w:rsid w:val="00FF5A51"/>
    <w:rsid w:val="047D0F21"/>
    <w:rsid w:val="38447892"/>
    <w:rsid w:val="3F71471F"/>
    <w:rsid w:val="6A1D0E6D"/>
    <w:rsid w:val="6BC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Char"/>
    <w:basedOn w:val="8"/>
    <w:link w:val="13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6016F-2FE0-42E8-B173-C6E0832EA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262</Words>
  <Characters>1496</Characters>
  <Lines>12</Lines>
  <Paragraphs>3</Paragraphs>
  <TotalTime>1</TotalTime>
  <ScaleCrop>false</ScaleCrop>
  <LinksUpToDate>false</LinksUpToDate>
  <CharactersWithSpaces>1755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2017-10-23T05:44:00Z</dcterms:created>
  <dc:creator>微软用户</dc:creator>
  <cp:lastModifiedBy>yiyi2011</cp:lastModifiedBy>
  <cp:lastPrinted>2020-09-23T02:53:00Z</cp:lastPrinted>
  <dcterms:modified xsi:type="dcterms:W3CDTF">2020-12-25T01:18:26Z</dcterms:modified>
  <dc:title>植物新品种预测试委托书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