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宋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44"/>
          <w:szCs w:val="44"/>
        </w:rPr>
        <w:t>2024年度棉花科研试验基地项目申报表</w:t>
      </w:r>
    </w:p>
    <w:bookmarkEnd w:id="0"/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2024年度棉花科研试验基地项目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181" w:firstLineChars="49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实施人员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专业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utoSpaceDE w:val="0"/>
              <w:autoSpaceDN w:val="0"/>
              <w:spacing w:line="550" w:lineRule="exact"/>
              <w:ind w:firstLine="576" w:firstLineChars="240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</w:t>
            </w:r>
          </w:p>
          <w:p>
            <w:pPr>
              <w:spacing w:line="590" w:lineRule="exact"/>
              <w:ind w:firstLine="4536" w:firstLineChars="189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  <w:p>
            <w:pPr>
              <w:ind w:right="600"/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QyMjczZWE2NWRjMmE5Y2E0NjBiMDJkMmNkMmQifQ=="/>
  </w:docVars>
  <w:rsids>
    <w:rsidRoot w:val="63EC0F32"/>
    <w:rsid w:val="63E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2024-04-10T07:27:00Z</dcterms:created>
  <dc:creator>亚博</dc:creator>
  <cp:lastModifiedBy>亚博</cp:lastModifiedBy>
  <dcterms:modified xsi:type="dcterms:W3CDTF">2024-04-10T07:27:54Z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060280CE26E04CBAB23D6E66A191FCB7_11</vt:lpwstr>
  </property>
</Properties>
</file>